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C7" w:rsidRPr="00AB723B" w:rsidRDefault="00BF3FC7" w:rsidP="00933281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B723B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آسيب شناسی و ارزيابی عملکرد قرقهای اختصاصی و مدلهای اقتصادی کردن حفاظت </w:t>
      </w:r>
      <w:r w:rsidR="003C0729" w:rsidRPr="00AB723B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Pr="00AB723B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فاز </w:t>
      </w:r>
      <w:r w:rsidR="00933281">
        <w:rPr>
          <w:rFonts w:cs="B Nazanin" w:hint="cs"/>
          <w:b/>
          <w:bCs/>
          <w:color w:val="000000" w:themeColor="text1"/>
          <w:sz w:val="28"/>
          <w:szCs w:val="28"/>
          <w:rtl/>
        </w:rPr>
        <w:t>اول)</w:t>
      </w:r>
      <w:bookmarkStart w:id="0" w:name="_GoBack"/>
      <w:bookmarkEnd w:id="0"/>
    </w:p>
    <w:p w:rsidR="0053450E" w:rsidRPr="00AB723B" w:rsidRDefault="0053450E" w:rsidP="007A1B42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B723B">
        <w:rPr>
          <w:rFonts w:cs="B Nazanin"/>
          <w:b/>
          <w:bCs/>
          <w:color w:val="000000" w:themeColor="text1"/>
          <w:sz w:val="28"/>
          <w:szCs w:val="28"/>
          <w:rtl/>
        </w:rPr>
        <w:t>ارزيابی بوم شناختی قرق</w:t>
      </w:r>
      <w:r w:rsidR="000D2012" w:rsidRPr="00AB723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B723B">
        <w:rPr>
          <w:rFonts w:cs="B Nazanin"/>
          <w:b/>
          <w:bCs/>
          <w:color w:val="000000" w:themeColor="text1"/>
          <w:sz w:val="28"/>
          <w:szCs w:val="28"/>
          <w:rtl/>
        </w:rPr>
        <w:t>های اختصاصی</w:t>
      </w:r>
    </w:p>
    <w:p w:rsidR="003E7D7B" w:rsidRPr="00AB723B" w:rsidRDefault="0053450E" w:rsidP="003E7D7B">
      <w:pPr>
        <w:pStyle w:val="ListParagraph"/>
        <w:numPr>
          <w:ilvl w:val="0"/>
          <w:numId w:val="2"/>
        </w:numPr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 xml:space="preserve">بررسي تاثير قرق هاي اختصاصي </w:t>
      </w:r>
      <w:r w:rsidR="005B744F" w:rsidRPr="00AB723B">
        <w:rPr>
          <w:rFonts w:cs="B Nazanin" w:hint="cs"/>
          <w:color w:val="000000" w:themeColor="text1"/>
          <w:sz w:val="28"/>
          <w:szCs w:val="28"/>
          <w:rtl/>
        </w:rPr>
        <w:t>(</w:t>
      </w:r>
      <w:r w:rsidRPr="00AB723B">
        <w:rPr>
          <w:rFonts w:cs="B Nazanin"/>
          <w:color w:val="000000" w:themeColor="text1"/>
          <w:sz w:val="28"/>
          <w:szCs w:val="28"/>
          <w:rtl/>
        </w:rPr>
        <w:t>مصوب و پيشنهادي</w:t>
      </w:r>
      <w:r w:rsidR="005B744F" w:rsidRPr="00AB723B">
        <w:rPr>
          <w:rFonts w:cs="B Nazanin" w:hint="cs"/>
          <w:color w:val="000000" w:themeColor="text1"/>
          <w:sz w:val="28"/>
          <w:szCs w:val="28"/>
          <w:rtl/>
        </w:rPr>
        <w:t>)</w:t>
      </w:r>
      <w:r w:rsidRPr="00AB723B">
        <w:rPr>
          <w:rFonts w:cs="B Nazanin"/>
          <w:color w:val="000000" w:themeColor="text1"/>
          <w:sz w:val="28"/>
          <w:szCs w:val="28"/>
          <w:rtl/>
        </w:rPr>
        <w:t xml:space="preserve"> بر ايجاد كريدورهاي حفاظتي در اتصال بين زيستگاهها و تکميل شبکه حفاظتي مناطق تحت مديريت سازمان</w:t>
      </w:r>
    </w:p>
    <w:p w:rsidR="003E7D7B" w:rsidRPr="00AB723B" w:rsidRDefault="0053450E" w:rsidP="003E7D7B">
      <w:pPr>
        <w:pStyle w:val="ListParagraph"/>
        <w:numPr>
          <w:ilvl w:val="0"/>
          <w:numId w:val="2"/>
        </w:numPr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نقش قرقهاي اختصاصي مصوب در ايجاد سپر حفاظتي و افزايش سطح و يکپارچگي حفاظت از زيستگاههاي حيات وحش</w:t>
      </w:r>
    </w:p>
    <w:p w:rsidR="0053450E" w:rsidRPr="00AB723B" w:rsidRDefault="0053450E" w:rsidP="003E7D7B">
      <w:pPr>
        <w:pStyle w:val="ListParagraph"/>
        <w:numPr>
          <w:ilvl w:val="0"/>
          <w:numId w:val="2"/>
        </w:numPr>
        <w:rPr>
          <w:rFonts w:cs="B Nazanin"/>
          <w:color w:val="000000" w:themeColor="text1"/>
          <w:sz w:val="28"/>
          <w:szCs w:val="28"/>
          <w:rtl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بررسي و تحليل تعداد شکارچيان و اسلحه</w:t>
      </w:r>
      <w:r w:rsidR="003E7D7B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 xml:space="preserve">هاي مجاز و غيرمجاز </w:t>
      </w:r>
      <w:r w:rsidR="002C504B" w:rsidRPr="00AB723B">
        <w:rPr>
          <w:rFonts w:cs="B Nazanin" w:hint="cs"/>
          <w:color w:val="000000" w:themeColor="text1"/>
          <w:sz w:val="28"/>
          <w:szCs w:val="28"/>
          <w:rtl/>
        </w:rPr>
        <w:t>(</w:t>
      </w:r>
      <w:r w:rsidRPr="00AB723B">
        <w:rPr>
          <w:rFonts w:cs="B Nazanin"/>
          <w:color w:val="000000" w:themeColor="text1"/>
          <w:sz w:val="28"/>
          <w:szCs w:val="28"/>
          <w:rtl/>
        </w:rPr>
        <w:t>ساچمه زني و گلوله زني</w:t>
      </w:r>
      <w:r w:rsidR="002C504B" w:rsidRPr="00AB723B">
        <w:rPr>
          <w:rFonts w:cs="B Nazanin" w:hint="cs"/>
          <w:color w:val="000000" w:themeColor="text1"/>
          <w:sz w:val="28"/>
          <w:szCs w:val="28"/>
          <w:rtl/>
        </w:rPr>
        <w:t>)</w:t>
      </w:r>
      <w:r w:rsidRPr="00AB723B">
        <w:rPr>
          <w:rFonts w:cs="B Nazanin"/>
          <w:color w:val="000000" w:themeColor="text1"/>
          <w:sz w:val="28"/>
          <w:szCs w:val="28"/>
          <w:rtl/>
        </w:rPr>
        <w:t xml:space="preserve"> در حوزه شهرستان و مقايسه ميزان تخلفات قبل و بعد از حفاظت در قرقهاي اختصاصي و مناطق همجوار آنها</w:t>
      </w:r>
    </w:p>
    <w:p w:rsidR="003E7D7B" w:rsidRPr="00AB723B" w:rsidRDefault="003E7D7B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آسیب شناسی مجوزهای صادره در تغییر و برهم خوردن نسبت های سنی و جنسی در قرق های اختصاصی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 xml:space="preserve">بررسي و تحليل داده هاي سرشماري قرقهاي اختصاصي مصوب 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 xml:space="preserve">بررسي انطباق مديريت قرقهاي اختصاصي كشور با استانداردهاي ملي و بين المللي 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بررسی وضعيت فعلی زيستگاهی و تنوع زيستی قرقهای مصوب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تحليل وضعيت فعلي و شناخت نيازهاي زيست محيطي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وضعيت فعلي زيستگاهي و حيات وحش )تنوع زيستي( در قرقهاي اختصاصي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بررسي شرايط محيطي و نيازهاي حفاظتي شناسايي و تحليل وضعيت فعلي اكوسيستمهاي موجود</w:t>
      </w:r>
    </w:p>
    <w:p w:rsidR="003E7D7B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تعيين گونه</w:t>
      </w:r>
      <w:r w:rsidR="00BF3FC7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هاي كليدي و اولويتهاي حفاظتي</w:t>
      </w:r>
    </w:p>
    <w:p w:rsidR="005E747E" w:rsidRPr="00AB723B" w:rsidRDefault="0053450E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شناسايي، تجزيه و تحليل تهديدات و مخاطرات زيستگاهي</w:t>
      </w:r>
    </w:p>
    <w:p w:rsidR="00D411B0" w:rsidRPr="00AB723B" w:rsidRDefault="00D411B0" w:rsidP="003E7D7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ارائه راهکار و پیشنهاد به منظور افزایش ضریب عملکرد و کارآمدی موثرتر قرق های اختصاصی در ابعاد اکولوژیکی</w:t>
      </w:r>
    </w:p>
    <w:p w:rsidR="003E7D7B" w:rsidRPr="00AB723B" w:rsidRDefault="0053450E" w:rsidP="003E7D7B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B723B">
        <w:rPr>
          <w:rFonts w:cs="B Nazanin"/>
          <w:b/>
          <w:bCs/>
          <w:color w:val="000000" w:themeColor="text1"/>
          <w:sz w:val="28"/>
          <w:szCs w:val="28"/>
          <w:rtl/>
        </w:rPr>
        <w:t>ارزيابی اجتماعی قرقهای اختصاصی</w:t>
      </w:r>
    </w:p>
    <w:p w:rsidR="003E7D7B" w:rsidRPr="00AB723B" w:rsidRDefault="0053450E" w:rsidP="003E7D7B">
      <w:pPr>
        <w:pStyle w:val="ListParagraph"/>
        <w:numPr>
          <w:ilvl w:val="0"/>
          <w:numId w:val="3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بررسي آثار اجتماعي و فرهنگي حفاظت مردم نهاد از حيات وحش در قالب قرقهاي اقتصادي در سطح ملي و بين المللي</w:t>
      </w:r>
    </w:p>
    <w:p w:rsidR="007A1B42" w:rsidRPr="00AB723B" w:rsidRDefault="0053450E" w:rsidP="003E7D7B">
      <w:pPr>
        <w:pStyle w:val="ListParagraph"/>
        <w:numPr>
          <w:ilvl w:val="0"/>
          <w:numId w:val="3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بررسي تضاد منافع قرق دارها با ساير ذينفعان قانوني و غيرقانوني در محدوده قرقهاي اختصاصي و اثرات آن با اثرگذاري قرق هاي اختصاصي</w:t>
      </w:r>
    </w:p>
    <w:p w:rsidR="00D411B0" w:rsidRPr="00AB723B" w:rsidRDefault="00D411B0" w:rsidP="00D411B0">
      <w:pPr>
        <w:pStyle w:val="ListParagraph"/>
        <w:numPr>
          <w:ilvl w:val="0"/>
          <w:numId w:val="3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ارائه پیشنهاد و راهکار به منظور افزایش ضریب عملکرد و کارآمدی موثرتر قرق های اختصاصی در ابعاد اجتماعی- فرهنگی</w:t>
      </w:r>
    </w:p>
    <w:p w:rsidR="003E7D7B" w:rsidRPr="00AB723B" w:rsidRDefault="0053450E" w:rsidP="003E7D7B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B723B">
        <w:rPr>
          <w:rFonts w:cs="B Nazanin"/>
          <w:b/>
          <w:bCs/>
          <w:color w:val="000000" w:themeColor="text1"/>
          <w:sz w:val="28"/>
          <w:szCs w:val="28"/>
          <w:rtl/>
        </w:rPr>
        <w:t>بررسی الگوهای اقتصادی در قرقهای اختصاصی</w:t>
      </w:r>
    </w:p>
    <w:p w:rsidR="003E7D7B" w:rsidRPr="00AB723B" w:rsidRDefault="003E7D7B" w:rsidP="003E7D7B">
      <w:pPr>
        <w:pStyle w:val="ListParagraph"/>
        <w:numPr>
          <w:ilvl w:val="0"/>
          <w:numId w:val="4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lastRenderedPageBreak/>
        <w:t>مدل های مختلف بهره برداری و درآمدزایی پایدار</w:t>
      </w:r>
    </w:p>
    <w:p w:rsidR="003E7D7B" w:rsidRPr="00AB723B" w:rsidRDefault="0053450E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تحليل و طراحي مدلهاي مختلف بهره</w:t>
      </w:r>
      <w:r w:rsidR="003E7D7B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برداري و درآمدزايي پايدار قرقهاي اختصاصي</w:t>
      </w:r>
    </w:p>
    <w:p w:rsidR="003E7D7B" w:rsidRPr="00AB723B" w:rsidRDefault="0053450E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شناسايي و مقايسه مدلهاي مالي و اقتصادي مديريت زيستگاهها شامل مدلهاي اشتراكي، سرمايه</w:t>
      </w:r>
      <w:r w:rsidR="00D411B0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گذاري دولتي يا خصوصي، مدلهاي مشاركت عمومي و خصوصي</w:t>
      </w:r>
    </w:p>
    <w:p w:rsidR="003E7D7B" w:rsidRPr="00AB723B" w:rsidRDefault="003E7D7B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ت</w:t>
      </w:r>
      <w:r w:rsidR="0053450E" w:rsidRPr="00AB723B">
        <w:rPr>
          <w:rFonts w:cs="B Nazanin"/>
          <w:color w:val="000000" w:themeColor="text1"/>
          <w:sz w:val="28"/>
          <w:szCs w:val="28"/>
          <w:rtl/>
        </w:rPr>
        <w:t>حليل هزينه</w:t>
      </w:r>
      <w:r w:rsidR="00D411B0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450E" w:rsidRPr="00AB723B">
        <w:rPr>
          <w:rFonts w:cs="B Nazanin"/>
          <w:color w:val="000000" w:themeColor="text1"/>
          <w:sz w:val="28"/>
          <w:szCs w:val="28"/>
          <w:rtl/>
        </w:rPr>
        <w:t>ها و منافع حاصل از روشهاي مختلف بهره</w:t>
      </w:r>
      <w:r w:rsidR="00D411B0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450E" w:rsidRPr="00AB723B">
        <w:rPr>
          <w:rFonts w:cs="B Nazanin"/>
          <w:color w:val="000000" w:themeColor="text1"/>
          <w:sz w:val="28"/>
          <w:szCs w:val="28"/>
          <w:rtl/>
        </w:rPr>
        <w:t>برداري، از جمله مزاياي زيستمحيطي، اجتماعي و اقتصادي )تحليل هزينه- فايده</w:t>
      </w:r>
      <w:r w:rsidR="0053450E" w:rsidRPr="00AB723B">
        <w:rPr>
          <w:rFonts w:cs="B Nazanin"/>
          <w:color w:val="000000" w:themeColor="text1"/>
          <w:sz w:val="28"/>
          <w:szCs w:val="28"/>
        </w:rPr>
        <w:t xml:space="preserve">( </w:t>
      </w:r>
    </w:p>
    <w:p w:rsidR="003E7D7B" w:rsidRPr="00AB723B" w:rsidRDefault="0053450E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بررسي سيستم هاي تأثيرگذار در كسب درآمد حاصل از خدمات قرقداري</w:t>
      </w:r>
    </w:p>
    <w:p w:rsidR="003E7D7B" w:rsidRPr="00AB723B" w:rsidRDefault="0053450E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  <w:rtl/>
        </w:rPr>
        <w:t>ارائه مدل اقتصادي پايدار براي بهره برداري پايدار از قرق هاي اختصاصي</w:t>
      </w:r>
    </w:p>
    <w:p w:rsidR="003E7D7B" w:rsidRPr="00AB723B" w:rsidRDefault="0053450E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بررسي و تحليل عوايد مالي حاصل از فروش پروانه هاي شکار و ساير درآمدهاي قرق هاي اختصا</w:t>
      </w:r>
      <w:r w:rsidR="003E7D7B" w:rsidRPr="00AB723B">
        <w:rPr>
          <w:rFonts w:cs="B Nazanin"/>
          <w:color w:val="000000" w:themeColor="text1"/>
          <w:sz w:val="28"/>
          <w:szCs w:val="28"/>
          <w:rtl/>
        </w:rPr>
        <w:t>صي مصوب و تامين هزينه هاي حفاظت</w:t>
      </w:r>
    </w:p>
    <w:p w:rsidR="00131E20" w:rsidRPr="00AB723B" w:rsidRDefault="0053450E" w:rsidP="003E7D7B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8"/>
          <w:szCs w:val="28"/>
        </w:rPr>
      </w:pPr>
      <w:r w:rsidRPr="00AB723B">
        <w:rPr>
          <w:rFonts w:cs="B Nazanin"/>
          <w:color w:val="000000" w:themeColor="text1"/>
          <w:sz w:val="28"/>
          <w:szCs w:val="28"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بررسي و تحليل هزينه</w:t>
      </w:r>
      <w:r w:rsidR="00BF3FC7" w:rsidRPr="00AB723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B723B">
        <w:rPr>
          <w:rFonts w:cs="B Nazanin"/>
          <w:color w:val="000000" w:themeColor="text1"/>
          <w:sz w:val="28"/>
          <w:szCs w:val="28"/>
          <w:rtl/>
        </w:rPr>
        <w:t>هاي حفاظت و مديريت قرق هاي اختصاصي مصوب</w:t>
      </w:r>
    </w:p>
    <w:p w:rsidR="00D411B0" w:rsidRPr="00AB723B" w:rsidRDefault="00D411B0" w:rsidP="00D411B0">
      <w:pPr>
        <w:pStyle w:val="ListParagraph"/>
        <w:numPr>
          <w:ilvl w:val="0"/>
          <w:numId w:val="4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ارائه پیشنهاد و راهکار به منظور افزایش ضریب عملکرد و کارآمدی موثرتر قرق های اختصاصی در ابعاد اقتصادی</w:t>
      </w:r>
      <w:r w:rsidRPr="00AB723B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:rsidR="003E7D7B" w:rsidRPr="00AB723B" w:rsidRDefault="003E7D7B" w:rsidP="003E7D7B">
      <w:pPr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AB723B">
        <w:rPr>
          <w:rFonts w:cs="B Nazanin" w:hint="cs"/>
          <w:b/>
          <w:bCs/>
          <w:color w:val="000000" w:themeColor="text1"/>
          <w:sz w:val="28"/>
          <w:szCs w:val="28"/>
          <w:rtl/>
        </w:rPr>
        <w:t>بررسی اثربخشی مدیریت قرق اختصاصی در دستیابی به اهداف حفاظتی</w:t>
      </w:r>
    </w:p>
    <w:p w:rsidR="003E7D7B" w:rsidRPr="00AB723B" w:rsidRDefault="003E7D7B" w:rsidP="003E7D7B">
      <w:pPr>
        <w:pStyle w:val="ListParagraph"/>
        <w:numPr>
          <w:ilvl w:val="0"/>
          <w:numId w:val="1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ارزیابی اثربخشی اقدامات حفاظتی در کاهش فشار بهره برداری مستقیم از قرق های اختصاصی و بهبود وضعیت اکوسیستم</w:t>
      </w:r>
    </w:p>
    <w:p w:rsidR="00D411B0" w:rsidRDefault="00D411B0" w:rsidP="00D411B0">
      <w:pPr>
        <w:pStyle w:val="ListParagraph"/>
        <w:numPr>
          <w:ilvl w:val="0"/>
          <w:numId w:val="1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>بررسی نقش قرق های اختصاصی در کاهش تخریب پوشش گیاهی زیستگاه به واسطه چرای خارج از ظرفیت دام</w:t>
      </w:r>
    </w:p>
    <w:p w:rsidR="00AB723B" w:rsidRPr="00AB723B" w:rsidRDefault="00AB723B" w:rsidP="00AB723B">
      <w:pPr>
        <w:pStyle w:val="ListParagraph"/>
        <w:numPr>
          <w:ilvl w:val="0"/>
          <w:numId w:val="1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AB723B">
        <w:rPr>
          <w:rFonts w:cs="B Nazanin" w:hint="cs"/>
          <w:color w:val="000000" w:themeColor="text1"/>
          <w:sz w:val="28"/>
          <w:szCs w:val="28"/>
          <w:rtl/>
        </w:rPr>
        <w:t xml:space="preserve">ارائه پیشنهاد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و راهکار </w:t>
      </w:r>
      <w:r w:rsidRPr="00AB723B">
        <w:rPr>
          <w:rFonts w:cs="B Nazanin" w:hint="cs"/>
          <w:color w:val="000000" w:themeColor="text1"/>
          <w:sz w:val="28"/>
          <w:szCs w:val="28"/>
          <w:rtl/>
        </w:rPr>
        <w:t>جهت بهبود مدیریت قرق های اختصاصی و دستیابی به اهداف آن</w:t>
      </w:r>
    </w:p>
    <w:p w:rsidR="00AB723B" w:rsidRPr="00AB723B" w:rsidRDefault="00AB723B" w:rsidP="00AB723B">
      <w:pPr>
        <w:ind w:left="360"/>
        <w:jc w:val="both"/>
        <w:rPr>
          <w:rFonts w:cs="B Nazanin"/>
          <w:color w:val="000000" w:themeColor="text1"/>
          <w:sz w:val="28"/>
          <w:szCs w:val="28"/>
        </w:rPr>
      </w:pPr>
    </w:p>
    <w:p w:rsidR="00D411B0" w:rsidRPr="00AB723B" w:rsidRDefault="00D411B0" w:rsidP="00D411B0">
      <w:pPr>
        <w:pStyle w:val="ListParagraph"/>
        <w:jc w:val="both"/>
        <w:rPr>
          <w:rFonts w:cs="B Nazanin"/>
          <w:color w:val="000000" w:themeColor="text1"/>
          <w:sz w:val="28"/>
          <w:szCs w:val="28"/>
        </w:rPr>
      </w:pPr>
    </w:p>
    <w:p w:rsidR="003E7D7B" w:rsidRPr="00AB723B" w:rsidRDefault="003E7D7B" w:rsidP="003E7D7B">
      <w:pPr>
        <w:rPr>
          <w:rFonts w:cs="B Nazanin"/>
          <w:b/>
          <w:bCs/>
          <w:color w:val="000000" w:themeColor="text1"/>
          <w:sz w:val="28"/>
          <w:szCs w:val="28"/>
        </w:rPr>
      </w:pPr>
    </w:p>
    <w:sectPr w:rsidR="003E7D7B" w:rsidRPr="00AB723B" w:rsidSect="00B922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5B"/>
    <w:multiLevelType w:val="hybridMultilevel"/>
    <w:tmpl w:val="9FE0E8FA"/>
    <w:lvl w:ilvl="0" w:tplc="4232FD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1E9"/>
    <w:multiLevelType w:val="hybridMultilevel"/>
    <w:tmpl w:val="66E4DA48"/>
    <w:lvl w:ilvl="0" w:tplc="4232FD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31AB"/>
    <w:multiLevelType w:val="hybridMultilevel"/>
    <w:tmpl w:val="434AD264"/>
    <w:lvl w:ilvl="0" w:tplc="4232FD0C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B0156D"/>
    <w:multiLevelType w:val="hybridMultilevel"/>
    <w:tmpl w:val="5B52D050"/>
    <w:lvl w:ilvl="0" w:tplc="4232FD0C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8"/>
    <w:rsid w:val="000D2012"/>
    <w:rsid w:val="00131E20"/>
    <w:rsid w:val="00160658"/>
    <w:rsid w:val="001D159C"/>
    <w:rsid w:val="002C504B"/>
    <w:rsid w:val="003C0729"/>
    <w:rsid w:val="003E7D7B"/>
    <w:rsid w:val="0053450E"/>
    <w:rsid w:val="005B744F"/>
    <w:rsid w:val="005E747E"/>
    <w:rsid w:val="00616180"/>
    <w:rsid w:val="007A1B42"/>
    <w:rsid w:val="00933281"/>
    <w:rsid w:val="00A1291A"/>
    <w:rsid w:val="00AB723B"/>
    <w:rsid w:val="00B92274"/>
    <w:rsid w:val="00BF3FC7"/>
    <w:rsid w:val="00D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27B379"/>
  <w15:chartTrackingRefBased/>
  <w15:docId w15:val="{CD18AA5A-5536-4236-A414-E93F962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Safaei</dc:creator>
  <cp:keywords/>
  <dc:description/>
  <cp:lastModifiedBy>Masoumeh Safaei</cp:lastModifiedBy>
  <cp:revision>3</cp:revision>
  <dcterms:created xsi:type="dcterms:W3CDTF">2025-07-16T09:50:00Z</dcterms:created>
  <dcterms:modified xsi:type="dcterms:W3CDTF">2025-07-16T10:03:00Z</dcterms:modified>
</cp:coreProperties>
</file>